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84" w:rsidRPr="000F629D" w:rsidRDefault="00974184">
      <w:pPr>
        <w:rPr>
          <w:rFonts w:ascii="Arabic Typesetting" w:hAnsi="Arabic Typesetting" w:cs="Arabic Typesetting"/>
          <w:b/>
          <w:bCs/>
          <w:color w:val="000000"/>
          <w:sz w:val="20"/>
          <w:szCs w:val="20"/>
        </w:rPr>
      </w:pPr>
      <w:bookmarkStart w:id="0" w:name="_GoBack"/>
      <w:bookmarkEnd w:id="0"/>
      <w:r w:rsidRPr="000F629D">
        <w:rPr>
          <w:rFonts w:ascii="Arabic Typesetting" w:hAnsi="Arabic Typesetting" w:cs="Arabic Typesetting"/>
          <w:noProof/>
          <w:sz w:val="20"/>
          <w:szCs w:val="20"/>
          <w:lang w:val="en-US"/>
        </w:rPr>
        <w:drawing>
          <wp:anchor distT="0" distB="0" distL="114300" distR="114300" simplePos="0" relativeHeight="251663360" behindDoc="1" locked="0" layoutInCell="1" allowOverlap="1" wp14:anchorId="051A6192" wp14:editId="601DD0B0">
            <wp:simplePos x="0" y="0"/>
            <wp:positionH relativeFrom="column">
              <wp:posOffset>5000625</wp:posOffset>
            </wp:positionH>
            <wp:positionV relativeFrom="paragraph">
              <wp:posOffset>-187325</wp:posOffset>
            </wp:positionV>
            <wp:extent cx="1178778" cy="1030406"/>
            <wp:effectExtent l="19050" t="0" r="317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srcRect t="16763" b="13295"/>
                    <a:stretch>
                      <a:fillRect/>
                    </a:stretch>
                  </pic:blipFill>
                  <pic:spPr bwMode="auto">
                    <a:xfrm>
                      <a:off x="0" y="0"/>
                      <a:ext cx="1177925" cy="1032510"/>
                    </a:xfrm>
                    <a:prstGeom prst="rect">
                      <a:avLst/>
                    </a:prstGeom>
                    <a:noFill/>
                    <a:ln w="9525">
                      <a:noFill/>
                      <a:miter lim="800000"/>
                      <a:headEnd/>
                      <a:tailEnd/>
                    </a:ln>
                  </pic:spPr>
                </pic:pic>
              </a:graphicData>
            </a:graphic>
          </wp:anchor>
        </w:drawing>
      </w:r>
      <w:r w:rsidRPr="000F629D">
        <w:rPr>
          <w:rFonts w:ascii="Arabic Typesetting" w:hAnsi="Arabic Typesetting" w:cs="Arabic Typesetting"/>
          <w:noProof/>
          <w:sz w:val="20"/>
          <w:szCs w:val="20"/>
          <w:lang w:val="en-US"/>
        </w:rPr>
        <w:drawing>
          <wp:anchor distT="0" distB="0" distL="114300" distR="114300" simplePos="0" relativeHeight="251661312" behindDoc="0" locked="0" layoutInCell="1" allowOverlap="1" wp14:anchorId="72DBE80B" wp14:editId="7961F4B7">
            <wp:simplePos x="0" y="0"/>
            <wp:positionH relativeFrom="column">
              <wp:posOffset>2301240</wp:posOffset>
            </wp:positionH>
            <wp:positionV relativeFrom="paragraph">
              <wp:posOffset>-185420</wp:posOffset>
            </wp:positionV>
            <wp:extent cx="1540510" cy="895350"/>
            <wp:effectExtent l="19050" t="0" r="2540" b="0"/>
            <wp:wrapSquare wrapText="bothSides"/>
            <wp:docPr id="2" name="Imagen 4" descr="D:\Documents\ASOBILCA\Logo de ASOBILCA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Documents\ASOBILCA\Logo de ASOBILCA 2010.jpg"/>
                    <pic:cNvPicPr>
                      <a:picLocks noChangeAspect="1" noChangeArrowheads="1"/>
                    </pic:cNvPicPr>
                  </pic:nvPicPr>
                  <pic:blipFill>
                    <a:blip r:embed="rId7"/>
                    <a:srcRect/>
                    <a:stretch>
                      <a:fillRect/>
                    </a:stretch>
                  </pic:blipFill>
                  <pic:spPr bwMode="auto">
                    <a:xfrm>
                      <a:off x="0" y="0"/>
                      <a:ext cx="1540510" cy="895350"/>
                    </a:xfrm>
                    <a:prstGeom prst="rect">
                      <a:avLst/>
                    </a:prstGeom>
                    <a:noFill/>
                    <a:ln w="9525">
                      <a:noFill/>
                      <a:miter lim="800000"/>
                      <a:headEnd/>
                      <a:tailEnd/>
                    </a:ln>
                  </pic:spPr>
                </pic:pic>
              </a:graphicData>
            </a:graphic>
          </wp:anchor>
        </w:drawing>
      </w:r>
      <w:r w:rsidRPr="000F629D">
        <w:rPr>
          <w:rFonts w:ascii="Arabic Typesetting" w:hAnsi="Arabic Typesetting" w:cs="Arabic Typesetting"/>
          <w:noProof/>
          <w:sz w:val="20"/>
          <w:szCs w:val="20"/>
          <w:lang w:val="en-US"/>
        </w:rPr>
        <w:drawing>
          <wp:anchor distT="0" distB="0" distL="114300" distR="114300" simplePos="0" relativeHeight="251659264" behindDoc="0" locked="0" layoutInCell="1" allowOverlap="1" wp14:anchorId="3DF60119" wp14:editId="2194F639">
            <wp:simplePos x="0" y="0"/>
            <wp:positionH relativeFrom="column">
              <wp:posOffset>135890</wp:posOffset>
            </wp:positionH>
            <wp:positionV relativeFrom="paragraph">
              <wp:posOffset>-105410</wp:posOffset>
            </wp:positionV>
            <wp:extent cx="827111" cy="893928"/>
            <wp:effectExtent l="19050" t="0" r="0" b="0"/>
            <wp:wrapNone/>
            <wp:docPr id="4" name="Imagen 1" descr="Imagen 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Plantilla"/>
                    <pic:cNvPicPr>
                      <a:picLocks noChangeAspect="1" noChangeArrowheads="1"/>
                    </pic:cNvPicPr>
                  </pic:nvPicPr>
                  <pic:blipFill>
                    <a:blip r:embed="rId8"/>
                    <a:srcRect r="89397"/>
                    <a:stretch>
                      <a:fillRect/>
                    </a:stretch>
                  </pic:blipFill>
                  <pic:spPr bwMode="auto">
                    <a:xfrm>
                      <a:off x="0" y="0"/>
                      <a:ext cx="826135" cy="896620"/>
                    </a:xfrm>
                    <a:prstGeom prst="rect">
                      <a:avLst/>
                    </a:prstGeom>
                    <a:noFill/>
                    <a:ln w="9525">
                      <a:noFill/>
                      <a:miter lim="800000"/>
                      <a:headEnd/>
                      <a:tailEnd/>
                    </a:ln>
                  </pic:spPr>
                </pic:pic>
              </a:graphicData>
            </a:graphic>
          </wp:anchor>
        </w:drawing>
      </w:r>
    </w:p>
    <w:p w:rsidR="00974184" w:rsidRPr="000F629D" w:rsidRDefault="00974184">
      <w:pPr>
        <w:rPr>
          <w:rFonts w:ascii="Arabic Typesetting" w:hAnsi="Arabic Typesetting" w:cs="Arabic Typesetting"/>
          <w:b/>
          <w:bCs/>
          <w:color w:val="000000"/>
          <w:sz w:val="20"/>
          <w:szCs w:val="20"/>
        </w:rPr>
      </w:pPr>
    </w:p>
    <w:p w:rsidR="00974184" w:rsidRPr="000F629D" w:rsidRDefault="00974184">
      <w:pPr>
        <w:rPr>
          <w:rFonts w:ascii="Arabic Typesetting" w:hAnsi="Arabic Typesetting" w:cs="Arabic Typesetting"/>
          <w:b/>
          <w:bCs/>
          <w:color w:val="000000"/>
          <w:sz w:val="20"/>
          <w:szCs w:val="20"/>
        </w:rPr>
      </w:pPr>
    </w:p>
    <w:p w:rsidR="00974184" w:rsidRPr="000F629D" w:rsidRDefault="00974184">
      <w:pPr>
        <w:rPr>
          <w:rFonts w:ascii="Arabic Typesetting" w:hAnsi="Arabic Typesetting" w:cs="Arabic Typesetting"/>
          <w:b/>
          <w:bCs/>
          <w:color w:val="000000"/>
          <w:sz w:val="20"/>
          <w:szCs w:val="20"/>
        </w:rPr>
      </w:pPr>
    </w:p>
    <w:p w:rsidR="00CB7D59" w:rsidRPr="000F629D" w:rsidRDefault="00974184">
      <w:pPr>
        <w:rPr>
          <w:rFonts w:ascii="Arabic Typesetting" w:hAnsi="Arabic Typesetting" w:cs="Arabic Typesetting"/>
          <w:b/>
          <w:bCs/>
          <w:color w:val="000000"/>
          <w:sz w:val="20"/>
          <w:szCs w:val="20"/>
        </w:rPr>
      </w:pPr>
      <w:r w:rsidRPr="000F629D">
        <w:rPr>
          <w:rFonts w:ascii="Arabic Typesetting" w:hAnsi="Arabic Typesetting" w:cs="Arabic Typesetting"/>
          <w:b/>
          <w:bCs/>
          <w:color w:val="000000"/>
          <w:sz w:val="20"/>
          <w:szCs w:val="20"/>
        </w:rPr>
        <w:t>RÚBRICA PARA EVALUAR: PARTICIPACIÓN EN COMITÉ</w:t>
      </w:r>
    </w:p>
    <w:p w:rsidR="00974184" w:rsidRPr="000F629D" w:rsidRDefault="00974184">
      <w:pPr>
        <w:rPr>
          <w:rFonts w:ascii="Arabic Typesetting" w:hAnsi="Arabic Typesetting" w:cs="Arabic Typesetting"/>
          <w:b/>
          <w:bCs/>
          <w:color w:val="000000"/>
          <w:sz w:val="20"/>
          <w:szCs w:val="20"/>
        </w:rPr>
      </w:pPr>
    </w:p>
    <w:tbl>
      <w:tblPr>
        <w:tblStyle w:val="Tablaconcuadrcula"/>
        <w:tblW w:w="10348" w:type="dxa"/>
        <w:tblInd w:w="-601" w:type="dxa"/>
        <w:tblLook w:val="04A0" w:firstRow="1" w:lastRow="0" w:firstColumn="1" w:lastColumn="0" w:noHBand="0" w:noVBand="1"/>
      </w:tblPr>
      <w:tblGrid>
        <w:gridCol w:w="709"/>
        <w:gridCol w:w="5103"/>
        <w:gridCol w:w="4536"/>
      </w:tblGrid>
      <w:tr w:rsidR="00974184" w:rsidRPr="000F629D" w:rsidTr="00BD6A7E">
        <w:tc>
          <w:tcPr>
            <w:tcW w:w="709" w:type="dxa"/>
          </w:tcPr>
          <w:p w:rsidR="00974184" w:rsidRPr="000F629D" w:rsidRDefault="00974184">
            <w:pPr>
              <w:rPr>
                <w:rFonts w:ascii="Arabic Typesetting" w:hAnsi="Arabic Typesetting" w:cs="Arabic Typesetting"/>
                <w:b/>
                <w:sz w:val="20"/>
                <w:szCs w:val="20"/>
              </w:rPr>
            </w:pPr>
            <w:r w:rsidRPr="000F629D">
              <w:rPr>
                <w:rFonts w:ascii="Arabic Typesetting" w:hAnsi="Arabic Typesetting" w:cs="Arabic Typesetting"/>
                <w:b/>
                <w:sz w:val="20"/>
                <w:szCs w:val="20"/>
              </w:rPr>
              <w:t>Nivel de logro</w:t>
            </w:r>
          </w:p>
        </w:tc>
        <w:tc>
          <w:tcPr>
            <w:tcW w:w="5103" w:type="dxa"/>
          </w:tcPr>
          <w:p w:rsidR="00974184" w:rsidRPr="000F629D" w:rsidRDefault="00974184">
            <w:pPr>
              <w:rPr>
                <w:rFonts w:ascii="Arabic Typesetting" w:hAnsi="Arabic Typesetting" w:cs="Arabic Typesetting"/>
                <w:b/>
                <w:sz w:val="20"/>
                <w:szCs w:val="20"/>
              </w:rPr>
            </w:pPr>
            <w:r w:rsidRPr="000F629D">
              <w:rPr>
                <w:rFonts w:ascii="Arabic Typesetting" w:hAnsi="Arabic Typesetting" w:cs="Arabic Typesetting"/>
                <w:b/>
                <w:sz w:val="20"/>
                <w:szCs w:val="20"/>
              </w:rPr>
              <w:t>Conocimiento y procedimiento parlamentario</w:t>
            </w:r>
          </w:p>
        </w:tc>
        <w:tc>
          <w:tcPr>
            <w:tcW w:w="4536" w:type="dxa"/>
          </w:tcPr>
          <w:p w:rsidR="00974184" w:rsidRPr="000F629D" w:rsidRDefault="00974184">
            <w:pPr>
              <w:rPr>
                <w:rFonts w:ascii="Arabic Typesetting" w:hAnsi="Arabic Typesetting" w:cs="Arabic Typesetting"/>
                <w:b/>
                <w:sz w:val="20"/>
                <w:szCs w:val="20"/>
              </w:rPr>
            </w:pPr>
            <w:r w:rsidRPr="000F629D">
              <w:rPr>
                <w:rFonts w:ascii="Arabic Typesetting" w:hAnsi="Arabic Typesetting" w:cs="Arabic Typesetting"/>
                <w:b/>
                <w:sz w:val="20"/>
                <w:szCs w:val="20"/>
              </w:rPr>
              <w:t>Desempeño en el debate</w:t>
            </w:r>
          </w:p>
        </w:tc>
      </w:tr>
      <w:tr w:rsidR="00974184" w:rsidRPr="000F629D" w:rsidTr="00BD6A7E">
        <w:tc>
          <w:tcPr>
            <w:tcW w:w="709" w:type="dxa"/>
          </w:tcPr>
          <w:p w:rsidR="00974184" w:rsidRPr="000F629D" w:rsidRDefault="00974184">
            <w:pPr>
              <w:rPr>
                <w:rFonts w:ascii="Arabic Typesetting" w:hAnsi="Arabic Typesetting" w:cs="Arabic Typesetting"/>
                <w:sz w:val="20"/>
                <w:szCs w:val="20"/>
              </w:rPr>
            </w:pPr>
            <w:r w:rsidRPr="000F629D">
              <w:rPr>
                <w:rFonts w:ascii="Arabic Typesetting" w:hAnsi="Arabic Typesetting" w:cs="Arabic Typesetting"/>
                <w:sz w:val="20"/>
                <w:szCs w:val="20"/>
              </w:rPr>
              <w:t>1-2</w:t>
            </w:r>
          </w:p>
        </w:tc>
        <w:tc>
          <w:tcPr>
            <w:tcW w:w="5103" w:type="dxa"/>
          </w:tcPr>
          <w:p w:rsidR="00974184" w:rsidRPr="000F629D" w:rsidRDefault="000F629D" w:rsidP="000F629D">
            <w:pPr>
              <w:pStyle w:val="Default"/>
              <w:jc w:val="both"/>
              <w:rPr>
                <w:rFonts w:ascii="Arabic Typesetting" w:hAnsi="Arabic Typesetting" w:cs="Arabic Typesetting"/>
                <w:sz w:val="20"/>
                <w:szCs w:val="20"/>
              </w:rPr>
            </w:pPr>
            <w:r>
              <w:rPr>
                <w:rFonts w:ascii="Arabic Typesetting" w:hAnsi="Arabic Typesetting" w:cs="Arabic Typesetting"/>
                <w:color w:val="auto"/>
                <w:sz w:val="20"/>
                <w:szCs w:val="20"/>
              </w:rPr>
              <w:t xml:space="preserve">a. </w:t>
            </w:r>
            <w:r w:rsidR="00974184" w:rsidRPr="000F629D">
              <w:rPr>
                <w:rFonts w:ascii="Arabic Typesetting" w:hAnsi="Arabic Typesetting" w:cs="Arabic Typesetting"/>
                <w:sz w:val="20"/>
                <w:szCs w:val="20"/>
              </w:rPr>
              <w:t xml:space="preserve">Si el delegado investigó, no lo demuestra. </w:t>
            </w:r>
          </w:p>
          <w:p w:rsidR="00974184" w:rsidRPr="000F629D" w:rsidRDefault="000F629D" w:rsidP="000F629D">
            <w:pPr>
              <w:pStyle w:val="Default"/>
              <w:jc w:val="both"/>
              <w:rPr>
                <w:rFonts w:ascii="Arabic Typesetting" w:hAnsi="Arabic Typesetting" w:cs="Arabic Typesetting"/>
                <w:sz w:val="20"/>
                <w:szCs w:val="20"/>
              </w:rPr>
            </w:pPr>
            <w:r>
              <w:rPr>
                <w:rFonts w:ascii="Arabic Typesetting" w:hAnsi="Arabic Typesetting" w:cs="Arabic Typesetting"/>
                <w:sz w:val="20"/>
                <w:szCs w:val="20"/>
              </w:rPr>
              <w:t xml:space="preserve">b. </w:t>
            </w:r>
            <w:r w:rsidR="00974184" w:rsidRPr="000F629D">
              <w:rPr>
                <w:rFonts w:ascii="Arabic Typesetting" w:hAnsi="Arabic Typesetting" w:cs="Arabic Typesetting"/>
                <w:sz w:val="20"/>
                <w:szCs w:val="20"/>
              </w:rPr>
              <w:t xml:space="preserve">El delegado no conoce ni entiende los temas del comité. </w:t>
            </w:r>
          </w:p>
          <w:p w:rsidR="000F629D" w:rsidRDefault="000F629D" w:rsidP="000F629D">
            <w:pPr>
              <w:pStyle w:val="Default"/>
              <w:jc w:val="both"/>
              <w:rPr>
                <w:rFonts w:ascii="Arabic Typesetting" w:hAnsi="Arabic Typesetting" w:cs="Arabic Typesetting"/>
                <w:sz w:val="20"/>
                <w:szCs w:val="20"/>
              </w:rPr>
            </w:pPr>
            <w:r>
              <w:rPr>
                <w:rFonts w:ascii="Arabic Typesetting" w:hAnsi="Arabic Typesetting" w:cs="Arabic Typesetting"/>
                <w:sz w:val="20"/>
                <w:szCs w:val="20"/>
              </w:rPr>
              <w:t xml:space="preserve">c. </w:t>
            </w:r>
            <w:r w:rsidR="00974184" w:rsidRPr="000F629D">
              <w:rPr>
                <w:rFonts w:ascii="Arabic Typesetting" w:hAnsi="Arabic Typesetting" w:cs="Arabic Typesetting"/>
                <w:sz w:val="20"/>
                <w:szCs w:val="20"/>
              </w:rPr>
              <w:t xml:space="preserve">El delegado no conoce ni entiende la posición de su país </w:t>
            </w:r>
          </w:p>
          <w:p w:rsidR="00CC50B3" w:rsidRPr="000F629D" w:rsidRDefault="000F629D" w:rsidP="000F629D">
            <w:pPr>
              <w:pStyle w:val="Default"/>
              <w:jc w:val="both"/>
              <w:rPr>
                <w:rFonts w:ascii="Arabic Typesetting" w:hAnsi="Arabic Typesetting" w:cs="Arabic Typesetting"/>
                <w:sz w:val="20"/>
                <w:szCs w:val="20"/>
              </w:rPr>
            </w:pPr>
            <w:r>
              <w:rPr>
                <w:rFonts w:ascii="Arabic Typesetting" w:hAnsi="Arabic Typesetting" w:cs="Arabic Typesetting"/>
                <w:sz w:val="20"/>
                <w:szCs w:val="20"/>
              </w:rPr>
              <w:t xml:space="preserve">d. </w:t>
            </w:r>
            <w:r w:rsidR="00974184" w:rsidRPr="000F629D">
              <w:rPr>
                <w:rFonts w:ascii="Arabic Typesetting" w:hAnsi="Arabic Typesetting" w:cs="Arabic Typesetting"/>
                <w:sz w:val="20"/>
                <w:szCs w:val="20"/>
              </w:rPr>
              <w:t xml:space="preserve">El delegado no conoce las reglas de procedimiento en un Modelo de la ONU. </w:t>
            </w:r>
            <w:r w:rsidR="00CC50B3" w:rsidRPr="000F629D">
              <w:rPr>
                <w:rFonts w:ascii="Arabic Typesetting" w:hAnsi="Arabic Typesetting" w:cs="Arabic Typesetting"/>
                <w:sz w:val="20"/>
                <w:szCs w:val="20"/>
              </w:rPr>
              <w:t xml:space="preserve">El delegado casi nunca utiliza lenguaje parlamentario. </w:t>
            </w:r>
          </w:p>
          <w:p w:rsidR="00974184" w:rsidRPr="000F629D" w:rsidRDefault="00974184">
            <w:pPr>
              <w:rPr>
                <w:rFonts w:ascii="Arabic Typesetting" w:hAnsi="Arabic Typesetting" w:cs="Arabic Typesetting"/>
                <w:sz w:val="20"/>
                <w:szCs w:val="20"/>
              </w:rPr>
            </w:pPr>
          </w:p>
        </w:tc>
        <w:tc>
          <w:tcPr>
            <w:tcW w:w="4536" w:type="dxa"/>
          </w:tcPr>
          <w:p w:rsidR="00CC50B3" w:rsidRPr="000F629D" w:rsidRDefault="000F629D" w:rsidP="000F629D">
            <w:pPr>
              <w:pStyle w:val="Default"/>
              <w:rPr>
                <w:rFonts w:ascii="Arabic Typesetting" w:hAnsi="Arabic Typesetting" w:cs="Arabic Typesetting"/>
                <w:sz w:val="20"/>
                <w:szCs w:val="20"/>
              </w:rPr>
            </w:pPr>
            <w:r>
              <w:rPr>
                <w:rFonts w:ascii="Arabic Typesetting" w:hAnsi="Arabic Typesetting" w:cs="Arabic Typesetting"/>
                <w:color w:val="auto"/>
                <w:sz w:val="20"/>
                <w:szCs w:val="20"/>
              </w:rPr>
              <w:t xml:space="preserve">a. </w:t>
            </w:r>
            <w:r w:rsidR="00CC50B3" w:rsidRPr="000F629D">
              <w:rPr>
                <w:rFonts w:ascii="Arabic Typesetting" w:hAnsi="Arabic Typesetting" w:cs="Arabic Typesetting"/>
                <w:sz w:val="20"/>
                <w:szCs w:val="20"/>
              </w:rPr>
              <w:t xml:space="preserve">El delegado interviene muy pocas veces. </w:t>
            </w:r>
          </w:p>
          <w:p w:rsidR="00CC50B3" w:rsidRPr="000F629D" w:rsidRDefault="000F629D" w:rsidP="000F629D">
            <w:pPr>
              <w:pStyle w:val="Default"/>
              <w:rPr>
                <w:rFonts w:ascii="Arabic Typesetting" w:hAnsi="Arabic Typesetting" w:cs="Arabic Typesetting"/>
                <w:sz w:val="20"/>
                <w:szCs w:val="20"/>
              </w:rPr>
            </w:pPr>
            <w:r>
              <w:rPr>
                <w:rFonts w:ascii="Arabic Typesetting" w:hAnsi="Arabic Typesetting" w:cs="Arabic Typesetting"/>
                <w:sz w:val="20"/>
                <w:szCs w:val="20"/>
              </w:rPr>
              <w:t xml:space="preserve">b. </w:t>
            </w:r>
            <w:r w:rsidR="00CC50B3" w:rsidRPr="000F629D">
              <w:rPr>
                <w:rFonts w:ascii="Arabic Typesetting" w:hAnsi="Arabic Typesetting" w:cs="Arabic Typesetting"/>
                <w:sz w:val="20"/>
                <w:szCs w:val="20"/>
              </w:rPr>
              <w:t xml:space="preserve">Las intervenciones del delegado no aportan a la discusión. Sus contribuciones nunca ayudan a la creación de soluciones. </w:t>
            </w:r>
          </w:p>
          <w:p w:rsidR="000F629D" w:rsidRDefault="000F629D" w:rsidP="000F629D">
            <w:pPr>
              <w:pStyle w:val="Default"/>
              <w:rPr>
                <w:rFonts w:ascii="Arabic Typesetting" w:hAnsi="Arabic Typesetting" w:cs="Arabic Typesetting"/>
                <w:sz w:val="20"/>
                <w:szCs w:val="20"/>
              </w:rPr>
            </w:pPr>
            <w:proofErr w:type="gramStart"/>
            <w:r>
              <w:rPr>
                <w:rFonts w:ascii="Arabic Typesetting" w:hAnsi="Arabic Typesetting" w:cs="Arabic Typesetting"/>
                <w:sz w:val="20"/>
                <w:szCs w:val="20"/>
              </w:rPr>
              <w:t>c</w:t>
            </w:r>
            <w:proofErr w:type="gramEnd"/>
            <w:r>
              <w:rPr>
                <w:rFonts w:ascii="Arabic Typesetting" w:hAnsi="Arabic Typesetting" w:cs="Arabic Typesetting"/>
                <w:sz w:val="20"/>
                <w:szCs w:val="20"/>
              </w:rPr>
              <w:t xml:space="preserve">.. </w:t>
            </w:r>
            <w:r w:rsidR="00CC50B3" w:rsidRPr="000F629D">
              <w:rPr>
                <w:rFonts w:ascii="Arabic Typesetting" w:hAnsi="Arabic Typesetting" w:cs="Arabic Typesetting"/>
                <w:sz w:val="20"/>
                <w:szCs w:val="20"/>
              </w:rPr>
              <w:t>El delegado no expone una posición correcta ni clara, y, si sustenta sus opiniones, no lo hace argu</w:t>
            </w:r>
            <w:r>
              <w:rPr>
                <w:rFonts w:ascii="Arabic Typesetting" w:hAnsi="Arabic Typesetting" w:cs="Arabic Typesetting"/>
                <w:sz w:val="20"/>
                <w:szCs w:val="20"/>
              </w:rPr>
              <w:t xml:space="preserve">mentando con hechos factibles. </w:t>
            </w:r>
          </w:p>
          <w:p w:rsidR="00974184" w:rsidRPr="000F629D" w:rsidRDefault="000F629D" w:rsidP="000F629D">
            <w:pPr>
              <w:pStyle w:val="Default"/>
              <w:rPr>
                <w:rFonts w:ascii="Arabic Typesetting" w:hAnsi="Arabic Typesetting" w:cs="Arabic Typesetting"/>
                <w:sz w:val="20"/>
                <w:szCs w:val="20"/>
              </w:rPr>
            </w:pPr>
            <w:r>
              <w:rPr>
                <w:rFonts w:ascii="Arabic Typesetting" w:hAnsi="Arabic Typesetting" w:cs="Arabic Typesetting"/>
                <w:sz w:val="20"/>
                <w:szCs w:val="20"/>
              </w:rPr>
              <w:t xml:space="preserve">d. </w:t>
            </w:r>
            <w:r w:rsidR="00CC50B3" w:rsidRPr="000F629D">
              <w:rPr>
                <w:rFonts w:ascii="Arabic Typesetting" w:hAnsi="Arabic Typesetting" w:cs="Arabic Typesetting"/>
                <w:sz w:val="20"/>
                <w:szCs w:val="20"/>
              </w:rPr>
              <w:t>No muestra motivación</w:t>
            </w:r>
          </w:p>
        </w:tc>
      </w:tr>
      <w:tr w:rsidR="00974184" w:rsidRPr="000F629D" w:rsidTr="00BD6A7E">
        <w:tc>
          <w:tcPr>
            <w:tcW w:w="709" w:type="dxa"/>
          </w:tcPr>
          <w:p w:rsidR="00974184" w:rsidRPr="000F629D" w:rsidRDefault="00974184">
            <w:pPr>
              <w:rPr>
                <w:rFonts w:ascii="Arabic Typesetting" w:hAnsi="Arabic Typesetting" w:cs="Arabic Typesetting"/>
                <w:sz w:val="20"/>
                <w:szCs w:val="20"/>
              </w:rPr>
            </w:pPr>
            <w:r w:rsidRPr="000F629D">
              <w:rPr>
                <w:rFonts w:ascii="Arabic Typesetting" w:hAnsi="Arabic Typesetting" w:cs="Arabic Typesetting"/>
                <w:sz w:val="20"/>
                <w:szCs w:val="20"/>
              </w:rPr>
              <w:t>3-4</w:t>
            </w:r>
          </w:p>
        </w:tc>
        <w:tc>
          <w:tcPr>
            <w:tcW w:w="5103" w:type="dxa"/>
          </w:tcPr>
          <w:p w:rsidR="00CC50B3" w:rsidRPr="000F629D" w:rsidRDefault="000F629D" w:rsidP="000F629D">
            <w:pPr>
              <w:pStyle w:val="Default"/>
              <w:rPr>
                <w:rFonts w:ascii="Arabic Typesetting" w:hAnsi="Arabic Typesetting" w:cs="Arabic Typesetting"/>
                <w:sz w:val="20"/>
                <w:szCs w:val="20"/>
              </w:rPr>
            </w:pPr>
            <w:r w:rsidRPr="000F629D">
              <w:rPr>
                <w:rFonts w:ascii="Arabic Typesetting" w:hAnsi="Arabic Typesetting" w:cs="Arabic Typesetting"/>
                <w:color w:val="auto"/>
                <w:sz w:val="20"/>
                <w:szCs w:val="20"/>
              </w:rPr>
              <w:t xml:space="preserve">a. </w:t>
            </w:r>
            <w:r w:rsidR="00CC50B3" w:rsidRPr="000F629D">
              <w:rPr>
                <w:rFonts w:ascii="Arabic Typesetting" w:hAnsi="Arabic Typesetting" w:cs="Arabic Typesetting"/>
                <w:sz w:val="20"/>
                <w:szCs w:val="20"/>
              </w:rPr>
              <w:t xml:space="preserve">Se evidencia una muy limitada investigación. </w:t>
            </w:r>
          </w:p>
          <w:p w:rsidR="00CC50B3" w:rsidRPr="000F629D" w:rsidRDefault="000F629D" w:rsidP="000F629D">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 xml:space="preserve">b. </w:t>
            </w:r>
            <w:r w:rsidR="00CC50B3" w:rsidRPr="000F629D">
              <w:rPr>
                <w:rFonts w:ascii="Arabic Typesetting" w:hAnsi="Arabic Typesetting" w:cs="Arabic Typesetting"/>
                <w:sz w:val="20"/>
                <w:szCs w:val="20"/>
              </w:rPr>
              <w:t xml:space="preserve">El delegado demuestra un escaso conocimiento de los temas del comité </w:t>
            </w:r>
          </w:p>
          <w:p w:rsidR="00CC50B3" w:rsidRPr="000F629D" w:rsidRDefault="000F629D" w:rsidP="000F629D">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 xml:space="preserve">c. </w:t>
            </w:r>
            <w:r w:rsidR="00CC50B3" w:rsidRPr="000F629D">
              <w:rPr>
                <w:rFonts w:ascii="Arabic Typesetting" w:hAnsi="Arabic Typesetting" w:cs="Arabic Typesetting"/>
                <w:sz w:val="20"/>
                <w:szCs w:val="20"/>
              </w:rPr>
              <w:t xml:space="preserve">El delegado demuestra un escaso conocimiento de la posición de su país. </w:t>
            </w:r>
          </w:p>
          <w:p w:rsidR="00CC50B3" w:rsidRPr="000F629D" w:rsidRDefault="000F629D" w:rsidP="000F629D">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 xml:space="preserve">d. </w:t>
            </w:r>
            <w:r w:rsidR="00CC50B3" w:rsidRPr="000F629D">
              <w:rPr>
                <w:rFonts w:ascii="Arabic Typesetting" w:hAnsi="Arabic Typesetting" w:cs="Arabic Typesetting"/>
                <w:sz w:val="20"/>
                <w:szCs w:val="20"/>
              </w:rPr>
              <w:t xml:space="preserve">El delegado conoce unas pocas reglas de procedimiento en un Modelo de la ONU y muestra equivocaciones en el uso del lenguaje parlamentario. </w:t>
            </w:r>
          </w:p>
          <w:p w:rsidR="00974184" w:rsidRPr="000F629D" w:rsidRDefault="00974184">
            <w:pPr>
              <w:rPr>
                <w:rFonts w:ascii="Arabic Typesetting" w:hAnsi="Arabic Typesetting" w:cs="Arabic Typesetting"/>
                <w:sz w:val="20"/>
                <w:szCs w:val="20"/>
              </w:rPr>
            </w:pPr>
          </w:p>
        </w:tc>
        <w:tc>
          <w:tcPr>
            <w:tcW w:w="4536" w:type="dxa"/>
          </w:tcPr>
          <w:p w:rsidR="00CC50B3" w:rsidRPr="000F629D" w:rsidRDefault="00CC50B3" w:rsidP="00CC50B3">
            <w:pPr>
              <w:pStyle w:val="Default"/>
              <w:rPr>
                <w:rFonts w:ascii="Arabic Typesetting" w:hAnsi="Arabic Typesetting" w:cs="Arabic Typesetting"/>
                <w:color w:val="auto"/>
                <w:sz w:val="20"/>
                <w:szCs w:val="20"/>
              </w:rPr>
            </w:pPr>
          </w:p>
          <w:p w:rsidR="00CC50B3" w:rsidRPr="000F629D" w:rsidRDefault="00A95B81" w:rsidP="00A95B81">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 xml:space="preserve">a. </w:t>
            </w:r>
            <w:r w:rsidR="00CC50B3" w:rsidRPr="000F629D">
              <w:rPr>
                <w:rFonts w:ascii="Arabic Typesetting" w:hAnsi="Arabic Typesetting" w:cs="Arabic Typesetting"/>
                <w:sz w:val="20"/>
                <w:szCs w:val="20"/>
              </w:rPr>
              <w:t xml:space="preserve">El delegado interviene pocas veces. </w:t>
            </w:r>
          </w:p>
          <w:p w:rsidR="00CC50B3" w:rsidRPr="000F629D" w:rsidRDefault="00A95B81" w:rsidP="00CC50B3">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 xml:space="preserve">b. </w:t>
            </w:r>
            <w:r w:rsidR="00CC50B3" w:rsidRPr="000F629D">
              <w:rPr>
                <w:rFonts w:ascii="Arabic Typesetting" w:hAnsi="Arabic Typesetting" w:cs="Arabic Typesetting"/>
                <w:sz w:val="20"/>
                <w:szCs w:val="20"/>
              </w:rPr>
              <w:t xml:space="preserve">Las intervenciones del delegado generalmente no aportan a la discusión, afectando la fluidez del debate. Sus contribuciones casi nunca ayudan a la creación de soluciones. </w:t>
            </w:r>
          </w:p>
          <w:p w:rsidR="00A95B81" w:rsidRPr="000F629D" w:rsidRDefault="00A95B81" w:rsidP="00CC50B3">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 xml:space="preserve">c. </w:t>
            </w:r>
            <w:r w:rsidR="00CC50B3" w:rsidRPr="000F629D">
              <w:rPr>
                <w:rFonts w:ascii="Arabic Typesetting" w:hAnsi="Arabic Typesetting" w:cs="Arabic Typesetting"/>
                <w:sz w:val="20"/>
                <w:szCs w:val="20"/>
              </w:rPr>
              <w:t>El delegado no expone una posición correcta ni clara, y rara vez sustenta sus opiniones argu</w:t>
            </w:r>
            <w:r w:rsidRPr="000F629D">
              <w:rPr>
                <w:rFonts w:ascii="Arabic Typesetting" w:hAnsi="Arabic Typesetting" w:cs="Arabic Typesetting"/>
                <w:sz w:val="20"/>
                <w:szCs w:val="20"/>
              </w:rPr>
              <w:t xml:space="preserve">mentando con hechos factibles. </w:t>
            </w:r>
          </w:p>
          <w:p w:rsidR="00CC50B3" w:rsidRPr="000F629D" w:rsidRDefault="00A95B81" w:rsidP="00CC50B3">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 xml:space="preserve">d. </w:t>
            </w:r>
            <w:r w:rsidR="00CC50B3" w:rsidRPr="000F629D">
              <w:rPr>
                <w:rFonts w:ascii="Arabic Typesetting" w:hAnsi="Arabic Typesetting" w:cs="Arabic Typesetting"/>
                <w:sz w:val="20"/>
                <w:szCs w:val="20"/>
              </w:rPr>
              <w:t xml:space="preserve">El delegado frecuentemente se desconcentra y se dispersa con otras actividades. </w:t>
            </w:r>
          </w:p>
          <w:p w:rsidR="00974184" w:rsidRPr="000F629D" w:rsidRDefault="00974184">
            <w:pPr>
              <w:rPr>
                <w:rFonts w:ascii="Arabic Typesetting" w:hAnsi="Arabic Typesetting" w:cs="Arabic Typesetting"/>
                <w:sz w:val="20"/>
                <w:szCs w:val="20"/>
              </w:rPr>
            </w:pPr>
          </w:p>
        </w:tc>
      </w:tr>
      <w:tr w:rsidR="00974184" w:rsidRPr="000F629D" w:rsidTr="00DE5D5E">
        <w:trPr>
          <w:trHeight w:val="1841"/>
        </w:trPr>
        <w:tc>
          <w:tcPr>
            <w:tcW w:w="709" w:type="dxa"/>
          </w:tcPr>
          <w:p w:rsidR="00974184" w:rsidRPr="000F629D" w:rsidRDefault="00974184">
            <w:pPr>
              <w:rPr>
                <w:rFonts w:ascii="Arabic Typesetting" w:hAnsi="Arabic Typesetting" w:cs="Arabic Typesetting"/>
                <w:sz w:val="20"/>
                <w:szCs w:val="20"/>
              </w:rPr>
            </w:pPr>
            <w:r w:rsidRPr="000F629D">
              <w:rPr>
                <w:rFonts w:ascii="Arabic Typesetting" w:hAnsi="Arabic Typesetting" w:cs="Arabic Typesetting"/>
                <w:sz w:val="20"/>
                <w:szCs w:val="20"/>
              </w:rPr>
              <w:t>5-6</w:t>
            </w:r>
          </w:p>
        </w:tc>
        <w:tc>
          <w:tcPr>
            <w:tcW w:w="5103" w:type="dxa"/>
          </w:tcPr>
          <w:p w:rsidR="00A95B81" w:rsidRPr="000F629D" w:rsidRDefault="00BD6A7E" w:rsidP="00BD6A7E">
            <w:pPr>
              <w:pStyle w:val="Default"/>
              <w:rPr>
                <w:rFonts w:ascii="Arabic Typesetting" w:hAnsi="Arabic Typesetting" w:cs="Arabic Typesetting"/>
                <w:sz w:val="20"/>
                <w:szCs w:val="20"/>
              </w:rPr>
            </w:pPr>
            <w:r w:rsidRPr="000F629D">
              <w:rPr>
                <w:rFonts w:ascii="Arabic Typesetting" w:hAnsi="Arabic Typesetting" w:cs="Arabic Typesetting"/>
                <w:color w:val="auto"/>
                <w:sz w:val="20"/>
                <w:szCs w:val="20"/>
              </w:rPr>
              <w:t xml:space="preserve">a. </w:t>
            </w:r>
            <w:r w:rsidR="00A95B81" w:rsidRPr="000F629D">
              <w:rPr>
                <w:rFonts w:ascii="Arabic Typesetting" w:hAnsi="Arabic Typesetting" w:cs="Arabic Typesetting"/>
                <w:sz w:val="20"/>
                <w:szCs w:val="20"/>
              </w:rPr>
              <w:t xml:space="preserve">Se evidencia una investigación aceptable. </w:t>
            </w:r>
          </w:p>
          <w:p w:rsidR="00A95B81" w:rsidRPr="000F629D" w:rsidRDefault="00BD6A7E" w:rsidP="00BD6A7E">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 xml:space="preserve">b. </w:t>
            </w:r>
            <w:r w:rsidR="00A95B81" w:rsidRPr="000F629D">
              <w:rPr>
                <w:rFonts w:ascii="Arabic Typesetting" w:hAnsi="Arabic Typesetting" w:cs="Arabic Typesetting"/>
                <w:sz w:val="20"/>
                <w:szCs w:val="20"/>
              </w:rPr>
              <w:t xml:space="preserve">El delegado demuestra conocer los temas pero su comprensión es limitada. </w:t>
            </w:r>
          </w:p>
          <w:p w:rsidR="000F629D" w:rsidRPr="000F629D" w:rsidRDefault="00BD6A7E" w:rsidP="00BD6A7E">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c.</w:t>
            </w:r>
            <w:r w:rsidR="000F629D" w:rsidRPr="000F629D">
              <w:rPr>
                <w:rFonts w:ascii="Arabic Typesetting" w:hAnsi="Arabic Typesetting" w:cs="Arabic Typesetting"/>
                <w:sz w:val="20"/>
                <w:szCs w:val="20"/>
              </w:rPr>
              <w:t xml:space="preserve"> </w:t>
            </w:r>
            <w:r w:rsidR="00A95B81" w:rsidRPr="000F629D">
              <w:rPr>
                <w:rFonts w:ascii="Arabic Typesetting" w:hAnsi="Arabic Typesetting" w:cs="Arabic Typesetting"/>
                <w:sz w:val="20"/>
                <w:szCs w:val="20"/>
              </w:rPr>
              <w:t xml:space="preserve">El delegado demuestra conocer y entender la posición de su país. </w:t>
            </w:r>
          </w:p>
          <w:p w:rsidR="00A95B81" w:rsidRPr="000F629D" w:rsidRDefault="000F629D" w:rsidP="00BD6A7E">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 xml:space="preserve">d. </w:t>
            </w:r>
            <w:r w:rsidR="00A95B81" w:rsidRPr="000F629D">
              <w:rPr>
                <w:rFonts w:ascii="Arabic Typesetting" w:hAnsi="Arabic Typesetting" w:cs="Arabic Typesetting"/>
                <w:sz w:val="20"/>
                <w:szCs w:val="20"/>
              </w:rPr>
              <w:t xml:space="preserve">El delegado conoce algunas de las reglas de procedimiento en un Modelo de la ONU. El delegado conoce y utiliza el lenguaje parlamentario pero tiene equivocaciones. </w:t>
            </w:r>
          </w:p>
          <w:p w:rsidR="00974184" w:rsidRPr="000F629D" w:rsidRDefault="00974184">
            <w:pPr>
              <w:rPr>
                <w:rFonts w:ascii="Arabic Typesetting" w:hAnsi="Arabic Typesetting" w:cs="Arabic Typesetting"/>
                <w:sz w:val="20"/>
                <w:szCs w:val="20"/>
              </w:rPr>
            </w:pPr>
          </w:p>
        </w:tc>
        <w:tc>
          <w:tcPr>
            <w:tcW w:w="4536" w:type="dxa"/>
          </w:tcPr>
          <w:p w:rsidR="00A95B81" w:rsidRPr="000F629D" w:rsidRDefault="00A95B81" w:rsidP="00A95B81">
            <w:pPr>
              <w:pStyle w:val="Default"/>
              <w:rPr>
                <w:rFonts w:ascii="Arabic Typesetting" w:hAnsi="Arabic Typesetting" w:cs="Arabic Typesetting"/>
                <w:color w:val="auto"/>
                <w:sz w:val="20"/>
                <w:szCs w:val="20"/>
              </w:rPr>
            </w:pPr>
          </w:p>
          <w:p w:rsidR="00A95B81" w:rsidRPr="000F629D" w:rsidRDefault="00A95B81" w:rsidP="00A95B81">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 xml:space="preserve">a. El delegado interviene un buen número de veces. </w:t>
            </w:r>
          </w:p>
          <w:p w:rsidR="00A95B81" w:rsidRPr="000F629D" w:rsidRDefault="00A95B81" w:rsidP="00A95B81">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 xml:space="preserve">b. Las intervenciones del delegado aportan a la discusión, ayudando a veces a la fluidez del debate. Sus contribuciones a veces ayudan a la creación de soluciones. </w:t>
            </w:r>
          </w:p>
          <w:p w:rsidR="00A95B81" w:rsidRPr="000F629D" w:rsidRDefault="00A95B81" w:rsidP="00A95B81">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 xml:space="preserve">c. El delegado generalmente expone una posición correcta y clara, y a veces sustenta sus opiniones argumentando con hechos factibles. </w:t>
            </w:r>
          </w:p>
          <w:p w:rsidR="00A95B81" w:rsidRPr="000F629D" w:rsidRDefault="00A95B81" w:rsidP="00A95B81">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d. Muestra motivación, pero a veces se dispersa</w:t>
            </w:r>
          </w:p>
          <w:p w:rsidR="00974184" w:rsidRPr="000F629D" w:rsidRDefault="00974184">
            <w:pPr>
              <w:rPr>
                <w:rFonts w:ascii="Arabic Typesetting" w:hAnsi="Arabic Typesetting" w:cs="Arabic Typesetting"/>
                <w:sz w:val="20"/>
                <w:szCs w:val="20"/>
              </w:rPr>
            </w:pPr>
          </w:p>
        </w:tc>
      </w:tr>
      <w:tr w:rsidR="00974184" w:rsidRPr="000F629D" w:rsidTr="00BD6A7E">
        <w:tc>
          <w:tcPr>
            <w:tcW w:w="709" w:type="dxa"/>
          </w:tcPr>
          <w:p w:rsidR="00974184" w:rsidRPr="000F629D" w:rsidRDefault="00974184">
            <w:pPr>
              <w:rPr>
                <w:rFonts w:ascii="Arabic Typesetting" w:hAnsi="Arabic Typesetting" w:cs="Arabic Typesetting"/>
                <w:sz w:val="20"/>
                <w:szCs w:val="20"/>
              </w:rPr>
            </w:pPr>
            <w:r w:rsidRPr="000F629D">
              <w:rPr>
                <w:rFonts w:ascii="Arabic Typesetting" w:hAnsi="Arabic Typesetting" w:cs="Arabic Typesetting"/>
                <w:sz w:val="20"/>
                <w:szCs w:val="20"/>
              </w:rPr>
              <w:t>7-8</w:t>
            </w:r>
          </w:p>
        </w:tc>
        <w:tc>
          <w:tcPr>
            <w:tcW w:w="5103" w:type="dxa"/>
          </w:tcPr>
          <w:p w:rsidR="00BD6A7E" w:rsidRPr="000F629D" w:rsidRDefault="00BD6A7E" w:rsidP="00BD6A7E">
            <w:pPr>
              <w:pStyle w:val="Default"/>
              <w:rPr>
                <w:rFonts w:ascii="Arabic Typesetting" w:hAnsi="Arabic Typesetting" w:cs="Arabic Typesetting"/>
                <w:sz w:val="20"/>
                <w:szCs w:val="20"/>
              </w:rPr>
            </w:pPr>
            <w:r w:rsidRPr="000F629D">
              <w:rPr>
                <w:rFonts w:ascii="Arabic Typesetting" w:hAnsi="Arabic Typesetting" w:cs="Arabic Typesetting"/>
                <w:color w:val="auto"/>
                <w:sz w:val="20"/>
                <w:szCs w:val="20"/>
              </w:rPr>
              <w:t xml:space="preserve">a. </w:t>
            </w:r>
            <w:r w:rsidRPr="000F629D">
              <w:rPr>
                <w:rFonts w:ascii="Arabic Typesetting" w:hAnsi="Arabic Typesetting" w:cs="Arabic Typesetting"/>
                <w:sz w:val="20"/>
                <w:szCs w:val="20"/>
              </w:rPr>
              <w:t xml:space="preserve">Se evidencia una muy buena investigación. </w:t>
            </w:r>
          </w:p>
          <w:p w:rsidR="00BD6A7E" w:rsidRPr="000F629D" w:rsidRDefault="00BD6A7E" w:rsidP="00BD6A7E">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 xml:space="preserve">b. El delegado demuestra conocer y entender los temas del comité, así como el contexto en el que ocurren. </w:t>
            </w:r>
          </w:p>
          <w:p w:rsidR="00BD6A7E" w:rsidRPr="000F629D" w:rsidRDefault="00BD6A7E" w:rsidP="00BD6A7E">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 xml:space="preserve">c. El delegado demuestra conocer y entender la posición de su país. </w:t>
            </w:r>
          </w:p>
          <w:p w:rsidR="00BD6A7E" w:rsidRPr="000F629D" w:rsidRDefault="00BD6A7E" w:rsidP="00BD6A7E">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d. El delegado muestra un buen grado de comprensión de la geopolítica global. Sabe acerca de la toma de decisiones en la comunidad internacional. Conoce algunos de los principales bloques ideológicos del mundo</w:t>
            </w:r>
          </w:p>
          <w:p w:rsidR="00BD6A7E" w:rsidRPr="000F629D" w:rsidRDefault="00BD6A7E" w:rsidP="00BD6A7E">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e. Muestra conocimiento de los procedimientos y del lenguaje parlamentario.</w:t>
            </w:r>
          </w:p>
          <w:p w:rsidR="00974184" w:rsidRPr="000F629D" w:rsidRDefault="00974184">
            <w:pPr>
              <w:rPr>
                <w:rFonts w:ascii="Arabic Typesetting" w:hAnsi="Arabic Typesetting" w:cs="Arabic Typesetting"/>
                <w:sz w:val="20"/>
                <w:szCs w:val="20"/>
              </w:rPr>
            </w:pPr>
          </w:p>
        </w:tc>
        <w:tc>
          <w:tcPr>
            <w:tcW w:w="4536" w:type="dxa"/>
          </w:tcPr>
          <w:p w:rsidR="00BD6A7E" w:rsidRPr="000F629D" w:rsidRDefault="00BD6A7E" w:rsidP="00BD6A7E">
            <w:pPr>
              <w:pStyle w:val="Default"/>
              <w:rPr>
                <w:rFonts w:ascii="Arabic Typesetting" w:hAnsi="Arabic Typesetting" w:cs="Arabic Typesetting"/>
                <w:sz w:val="20"/>
                <w:szCs w:val="20"/>
              </w:rPr>
            </w:pPr>
            <w:r w:rsidRPr="000F629D">
              <w:rPr>
                <w:rFonts w:ascii="Arabic Typesetting" w:hAnsi="Arabic Typesetting" w:cs="Arabic Typesetting"/>
                <w:color w:val="auto"/>
                <w:sz w:val="20"/>
                <w:szCs w:val="20"/>
              </w:rPr>
              <w:t xml:space="preserve">a. </w:t>
            </w:r>
            <w:r w:rsidRPr="000F629D">
              <w:rPr>
                <w:rFonts w:ascii="Arabic Typesetting" w:hAnsi="Arabic Typesetting" w:cs="Arabic Typesetting"/>
                <w:sz w:val="20"/>
                <w:szCs w:val="20"/>
              </w:rPr>
              <w:t xml:space="preserve">El delegado interviene un muy buen número de veces. </w:t>
            </w:r>
          </w:p>
          <w:p w:rsidR="00BD6A7E" w:rsidRPr="000F629D" w:rsidRDefault="00BD6A7E" w:rsidP="00BD6A7E">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 xml:space="preserve">b. Las intervenciones del delegado aportan buenas cuestiones a la discusión, ayudando a la fluidez del debate. Sus contribuciones ayudan a la creación de soluciones. </w:t>
            </w:r>
          </w:p>
          <w:p w:rsidR="00BD6A7E" w:rsidRPr="000F629D" w:rsidRDefault="00BD6A7E" w:rsidP="00BD6A7E">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 xml:space="preserve">c. El delegado expone una posición correcta y clara. Casi siempre sustenta sus opiniones argumentando con hechos factibles. </w:t>
            </w:r>
          </w:p>
          <w:p w:rsidR="00BD6A7E" w:rsidRPr="000F629D" w:rsidRDefault="00BD6A7E" w:rsidP="00BD6A7E">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d. El delegado muestra buena motivación e interés</w:t>
            </w:r>
          </w:p>
          <w:p w:rsidR="00974184" w:rsidRPr="000F629D" w:rsidRDefault="00974184">
            <w:pPr>
              <w:rPr>
                <w:rFonts w:ascii="Arabic Typesetting" w:hAnsi="Arabic Typesetting" w:cs="Arabic Typesetting"/>
                <w:sz w:val="20"/>
                <w:szCs w:val="20"/>
              </w:rPr>
            </w:pPr>
          </w:p>
        </w:tc>
      </w:tr>
      <w:tr w:rsidR="00974184" w:rsidRPr="000F629D" w:rsidTr="00BD6A7E">
        <w:tc>
          <w:tcPr>
            <w:tcW w:w="709" w:type="dxa"/>
          </w:tcPr>
          <w:p w:rsidR="00974184" w:rsidRPr="000F629D" w:rsidRDefault="00974184">
            <w:pPr>
              <w:rPr>
                <w:rFonts w:ascii="Arabic Typesetting" w:hAnsi="Arabic Typesetting" w:cs="Arabic Typesetting"/>
                <w:sz w:val="20"/>
                <w:szCs w:val="20"/>
              </w:rPr>
            </w:pPr>
            <w:r w:rsidRPr="000F629D">
              <w:rPr>
                <w:rFonts w:ascii="Arabic Typesetting" w:hAnsi="Arabic Typesetting" w:cs="Arabic Typesetting"/>
                <w:sz w:val="20"/>
                <w:szCs w:val="20"/>
              </w:rPr>
              <w:t>9-10</w:t>
            </w:r>
          </w:p>
        </w:tc>
        <w:tc>
          <w:tcPr>
            <w:tcW w:w="5103" w:type="dxa"/>
          </w:tcPr>
          <w:p w:rsidR="00BD6A7E" w:rsidRPr="000F629D" w:rsidRDefault="00BD6A7E" w:rsidP="00BD6A7E">
            <w:pPr>
              <w:pStyle w:val="Default"/>
              <w:rPr>
                <w:rFonts w:ascii="Arabic Typesetting" w:hAnsi="Arabic Typesetting" w:cs="Arabic Typesetting"/>
                <w:sz w:val="20"/>
                <w:szCs w:val="20"/>
              </w:rPr>
            </w:pPr>
            <w:r w:rsidRPr="000F629D">
              <w:rPr>
                <w:rFonts w:ascii="Arabic Typesetting" w:hAnsi="Arabic Typesetting" w:cs="Arabic Typesetting"/>
                <w:color w:val="auto"/>
                <w:sz w:val="20"/>
                <w:szCs w:val="20"/>
              </w:rPr>
              <w:t xml:space="preserve">a. </w:t>
            </w:r>
            <w:r w:rsidRPr="000F629D">
              <w:rPr>
                <w:rFonts w:ascii="Arabic Typesetting" w:hAnsi="Arabic Typesetting" w:cs="Arabic Typesetting"/>
                <w:sz w:val="20"/>
                <w:szCs w:val="20"/>
              </w:rPr>
              <w:t xml:space="preserve">Se evidencia una profunda investigación. </w:t>
            </w:r>
          </w:p>
          <w:p w:rsidR="00BD6A7E" w:rsidRPr="000F629D" w:rsidRDefault="00BD6A7E" w:rsidP="00BD6A7E">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 xml:space="preserve">b. El delegado demuestra conocer y entender perfectamente los temas del comité así como el contexto en el que ocurren. </w:t>
            </w:r>
          </w:p>
          <w:p w:rsidR="00BD6A7E" w:rsidRPr="000F629D" w:rsidRDefault="00BD6A7E" w:rsidP="00BD6A7E">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 xml:space="preserve">c. El delegado demuestra conocer y entender la posición de su país a la perfección; su política, sus problemas, su historia, etc. </w:t>
            </w:r>
          </w:p>
          <w:p w:rsidR="00BD6A7E" w:rsidRPr="000F629D" w:rsidRDefault="00BD6A7E" w:rsidP="00BD6A7E">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 xml:space="preserve">d. El delegado muestra un excelente grado de comprensión de la geopolítica global. Entiende acerca de la toma de decisiones en la comunidad internacional. Conoce los principales bloques ideológicos del mundo. </w:t>
            </w:r>
          </w:p>
          <w:p w:rsidR="00BD6A7E" w:rsidRPr="000F629D" w:rsidRDefault="00BD6A7E" w:rsidP="00BD6A7E">
            <w:pPr>
              <w:pStyle w:val="Default"/>
              <w:rPr>
                <w:rFonts w:ascii="Arabic Typesetting" w:hAnsi="Arabic Typesetting" w:cs="Arabic Typesetting"/>
                <w:sz w:val="20"/>
                <w:szCs w:val="20"/>
              </w:rPr>
            </w:pPr>
            <w:r w:rsidRPr="000F629D">
              <w:rPr>
                <w:rFonts w:ascii="Arabic Typesetting" w:hAnsi="Arabic Typesetting" w:cs="Arabic Typesetting"/>
                <w:sz w:val="20"/>
                <w:szCs w:val="20"/>
              </w:rPr>
              <w:t>e. Muestra manejo de  los procedimientos y del lenguaje parlamentario.</w:t>
            </w:r>
          </w:p>
          <w:p w:rsidR="00974184" w:rsidRPr="000F629D" w:rsidRDefault="00974184">
            <w:pPr>
              <w:rPr>
                <w:rFonts w:ascii="Arabic Typesetting" w:hAnsi="Arabic Typesetting" w:cs="Arabic Typesetting"/>
                <w:sz w:val="20"/>
                <w:szCs w:val="20"/>
              </w:rPr>
            </w:pPr>
          </w:p>
        </w:tc>
        <w:tc>
          <w:tcPr>
            <w:tcW w:w="4536" w:type="dxa"/>
          </w:tcPr>
          <w:p w:rsidR="000F629D" w:rsidRPr="000F629D" w:rsidRDefault="000F629D" w:rsidP="00DE5D5E">
            <w:pPr>
              <w:pStyle w:val="Default"/>
              <w:rPr>
                <w:rFonts w:ascii="Arabic Typesetting" w:hAnsi="Arabic Typesetting" w:cs="Arabic Typesetting"/>
                <w:sz w:val="20"/>
                <w:szCs w:val="20"/>
              </w:rPr>
            </w:pPr>
            <w:r>
              <w:rPr>
                <w:color w:val="auto"/>
              </w:rPr>
              <w:t xml:space="preserve">a. </w:t>
            </w:r>
            <w:r w:rsidRPr="000F629D">
              <w:rPr>
                <w:rFonts w:ascii="Arabic Typesetting" w:hAnsi="Arabic Typesetting" w:cs="Arabic Typesetting"/>
                <w:sz w:val="20"/>
                <w:szCs w:val="20"/>
              </w:rPr>
              <w:t xml:space="preserve">El delegado hace profusas intervenciones. </w:t>
            </w:r>
          </w:p>
          <w:p w:rsidR="000F629D" w:rsidRPr="000F629D" w:rsidRDefault="000F629D" w:rsidP="00DE5D5E">
            <w:pPr>
              <w:pStyle w:val="Default"/>
              <w:rPr>
                <w:rFonts w:ascii="Arabic Typesetting" w:hAnsi="Arabic Typesetting" w:cs="Arabic Typesetting"/>
                <w:sz w:val="20"/>
                <w:szCs w:val="20"/>
              </w:rPr>
            </w:pPr>
            <w:r>
              <w:rPr>
                <w:rFonts w:ascii="Arabic Typesetting" w:hAnsi="Arabic Typesetting" w:cs="Arabic Typesetting"/>
                <w:sz w:val="20"/>
                <w:szCs w:val="20"/>
              </w:rPr>
              <w:t xml:space="preserve">b. </w:t>
            </w:r>
            <w:r w:rsidRPr="000F629D">
              <w:rPr>
                <w:rFonts w:ascii="Arabic Typesetting" w:hAnsi="Arabic Typesetting" w:cs="Arabic Typesetting"/>
                <w:sz w:val="20"/>
                <w:szCs w:val="20"/>
              </w:rPr>
              <w:t xml:space="preserve">Las intervenciones del delegado aportan nuevas cuestiones a la discusión, siendo esenciales para la fluidez del debate. Sus contribuciones son esenciales para la creación de soluciones. </w:t>
            </w:r>
          </w:p>
          <w:p w:rsidR="00DE5D5E" w:rsidRDefault="000F629D" w:rsidP="00DE5D5E">
            <w:pPr>
              <w:pStyle w:val="Default"/>
              <w:rPr>
                <w:rFonts w:ascii="Arabic Typesetting" w:hAnsi="Arabic Typesetting" w:cs="Arabic Typesetting"/>
                <w:sz w:val="20"/>
                <w:szCs w:val="20"/>
              </w:rPr>
            </w:pPr>
            <w:r>
              <w:rPr>
                <w:rFonts w:ascii="Arabic Typesetting" w:hAnsi="Arabic Typesetting" w:cs="Arabic Typesetting"/>
                <w:sz w:val="20"/>
                <w:szCs w:val="20"/>
              </w:rPr>
              <w:t xml:space="preserve">c. </w:t>
            </w:r>
            <w:r w:rsidRPr="000F629D">
              <w:rPr>
                <w:rFonts w:ascii="Arabic Typesetting" w:hAnsi="Arabic Typesetting" w:cs="Arabic Typesetting"/>
                <w:sz w:val="20"/>
                <w:szCs w:val="20"/>
              </w:rPr>
              <w:t xml:space="preserve">El delegado expone una posición correcta y clara. Siempre sustenta íntegramente sus opiniones argumentando con hechos factibles. Estructura sus intervenciones para aumentar su eficacia. </w:t>
            </w:r>
          </w:p>
          <w:p w:rsidR="000F629D" w:rsidRDefault="00DE5D5E" w:rsidP="00DE5D5E">
            <w:pPr>
              <w:pStyle w:val="Default"/>
              <w:rPr>
                <w:sz w:val="22"/>
                <w:szCs w:val="22"/>
              </w:rPr>
            </w:pPr>
            <w:r>
              <w:rPr>
                <w:rFonts w:ascii="Arabic Typesetting" w:hAnsi="Arabic Typesetting" w:cs="Arabic Typesetting"/>
                <w:sz w:val="20"/>
                <w:szCs w:val="20"/>
              </w:rPr>
              <w:t xml:space="preserve">d. </w:t>
            </w:r>
            <w:r w:rsidR="000F629D" w:rsidRPr="000F629D">
              <w:rPr>
                <w:rFonts w:ascii="Arabic Typesetting" w:hAnsi="Arabic Typesetting" w:cs="Arabic Typesetting"/>
                <w:sz w:val="20"/>
                <w:szCs w:val="20"/>
              </w:rPr>
              <w:t xml:space="preserve">Muestra seguridad de </w:t>
            </w:r>
            <w:r w:rsidRPr="000F629D">
              <w:rPr>
                <w:rFonts w:ascii="Arabic Typesetting" w:hAnsi="Arabic Typesetting" w:cs="Arabic Typesetting"/>
                <w:sz w:val="20"/>
                <w:szCs w:val="20"/>
              </w:rPr>
              <w:t>sí</w:t>
            </w:r>
            <w:r w:rsidR="000F629D" w:rsidRPr="000F629D">
              <w:rPr>
                <w:rFonts w:ascii="Arabic Typesetting" w:hAnsi="Arabic Typesetting" w:cs="Arabic Typesetting"/>
                <w:sz w:val="20"/>
                <w:szCs w:val="20"/>
              </w:rPr>
              <w:t xml:space="preserve"> mismo. El delegado siempre muestra una alta motivación. Es entusiasta</w:t>
            </w:r>
            <w:r w:rsidR="000F629D">
              <w:rPr>
                <w:sz w:val="22"/>
                <w:szCs w:val="22"/>
              </w:rPr>
              <w:t xml:space="preserve">. </w:t>
            </w:r>
          </w:p>
          <w:p w:rsidR="00DE5D5E" w:rsidRPr="00DE5D5E" w:rsidRDefault="00DE5D5E" w:rsidP="00DE5D5E">
            <w:pPr>
              <w:pStyle w:val="Default"/>
              <w:rPr>
                <w:rFonts w:ascii="Arabic Typesetting" w:hAnsi="Arabic Typesetting" w:cs="Arabic Typesetting"/>
                <w:sz w:val="20"/>
                <w:szCs w:val="20"/>
              </w:rPr>
            </w:pPr>
            <w:r w:rsidRPr="00DE5D5E">
              <w:rPr>
                <w:rFonts w:ascii="Arabic Typesetting" w:hAnsi="Arabic Typesetting" w:cs="Arabic Typesetting"/>
                <w:sz w:val="20"/>
                <w:szCs w:val="20"/>
              </w:rPr>
              <w:t>e. Es excelente negociador</w:t>
            </w:r>
          </w:p>
          <w:p w:rsidR="000F629D" w:rsidRPr="000F629D" w:rsidRDefault="000F629D" w:rsidP="00DE5D5E">
            <w:pPr>
              <w:pStyle w:val="Default"/>
              <w:rPr>
                <w:rFonts w:ascii="Arabic Typesetting" w:hAnsi="Arabic Typesetting" w:cs="Arabic Typesetting"/>
                <w:sz w:val="20"/>
                <w:szCs w:val="20"/>
              </w:rPr>
            </w:pPr>
          </w:p>
          <w:p w:rsidR="00974184" w:rsidRPr="000F629D" w:rsidRDefault="00974184">
            <w:pPr>
              <w:rPr>
                <w:rFonts w:ascii="Arabic Typesetting" w:hAnsi="Arabic Typesetting" w:cs="Arabic Typesetting"/>
                <w:sz w:val="20"/>
                <w:szCs w:val="20"/>
              </w:rPr>
            </w:pPr>
          </w:p>
        </w:tc>
      </w:tr>
    </w:tbl>
    <w:p w:rsidR="00974184" w:rsidRPr="000F629D" w:rsidRDefault="00974184" w:rsidP="00BD6A7E">
      <w:pPr>
        <w:rPr>
          <w:rFonts w:ascii="Arabic Typesetting" w:hAnsi="Arabic Typesetting" w:cs="Arabic Typesetting"/>
          <w:sz w:val="20"/>
          <w:szCs w:val="20"/>
        </w:rPr>
      </w:pPr>
    </w:p>
    <w:sectPr w:rsidR="00974184" w:rsidRPr="000F629D" w:rsidSect="00DE5D5E">
      <w:pgSz w:w="11906" w:h="16838"/>
      <w:pgMar w:top="907" w:right="124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0B7"/>
    <w:multiLevelType w:val="hybridMultilevel"/>
    <w:tmpl w:val="2856D272"/>
    <w:lvl w:ilvl="0" w:tplc="0C0A0019">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EC09E8"/>
    <w:multiLevelType w:val="hybridMultilevel"/>
    <w:tmpl w:val="2FFE9B86"/>
    <w:lvl w:ilvl="0" w:tplc="0C0A0019">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E46D69"/>
    <w:multiLevelType w:val="hybridMultilevel"/>
    <w:tmpl w:val="F2EE3620"/>
    <w:lvl w:ilvl="0" w:tplc="0C0A0019">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C92123"/>
    <w:multiLevelType w:val="hybridMultilevel"/>
    <w:tmpl w:val="61C4283E"/>
    <w:lvl w:ilvl="0" w:tplc="6EB8EC22">
      <w:start w:val="1"/>
      <w:numFmt w:val="lowerLetter"/>
      <w:lvlText w:val="%1."/>
      <w:lvlJc w:val="left"/>
      <w:pPr>
        <w:ind w:left="720" w:hanging="360"/>
      </w:pPr>
      <w:rPr>
        <w:rFonts w:ascii="Times New Roman" w:eastAsiaTheme="minorHAnsi" w:hAnsi="Times New Roman" w:cs="Times New Roman"/>
      </w:rPr>
    </w:lvl>
    <w:lvl w:ilvl="1" w:tplc="AE5EEBC0">
      <w:numFmt w:val="bullet"/>
      <w:lvlText w:val="•"/>
      <w:lvlJc w:val="left"/>
      <w:pPr>
        <w:ind w:left="1440" w:hanging="360"/>
      </w:pPr>
      <w:rPr>
        <w:rFonts w:ascii="Times New Roman" w:eastAsiaTheme="minorHAns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D72A5B"/>
    <w:multiLevelType w:val="hybridMultilevel"/>
    <w:tmpl w:val="04B6360A"/>
    <w:lvl w:ilvl="0" w:tplc="0C0A0019">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D159A7"/>
    <w:multiLevelType w:val="hybridMultilevel"/>
    <w:tmpl w:val="253E4702"/>
    <w:lvl w:ilvl="0" w:tplc="AC420FBA">
      <w:start w:val="1"/>
      <w:numFmt w:val="lowerLetter"/>
      <w:lvlText w:val="%1."/>
      <w:lvlJc w:val="right"/>
      <w:pPr>
        <w:ind w:left="720" w:hanging="360"/>
      </w:pPr>
      <w:rPr>
        <w:rFonts w:ascii="Centaur" w:eastAsiaTheme="minorHAnsi" w:hAnsi="Centaur"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DEF59A2"/>
    <w:multiLevelType w:val="hybridMultilevel"/>
    <w:tmpl w:val="288003C8"/>
    <w:lvl w:ilvl="0" w:tplc="0C0A0019">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B130DE"/>
    <w:multiLevelType w:val="hybridMultilevel"/>
    <w:tmpl w:val="CE647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366BFC"/>
    <w:multiLevelType w:val="hybridMultilevel"/>
    <w:tmpl w:val="C30086D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5A3BF2"/>
    <w:multiLevelType w:val="hybridMultilevel"/>
    <w:tmpl w:val="E654C68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650094"/>
    <w:multiLevelType w:val="hybridMultilevel"/>
    <w:tmpl w:val="DC0A08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2055DE7"/>
    <w:multiLevelType w:val="hybridMultilevel"/>
    <w:tmpl w:val="081EEB4C"/>
    <w:lvl w:ilvl="0" w:tplc="0C0A0019">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5"/>
  </w:num>
  <w:num w:numId="5">
    <w:abstractNumId w:val="9"/>
  </w:num>
  <w:num w:numId="6">
    <w:abstractNumId w:val="8"/>
  </w:num>
  <w:num w:numId="7">
    <w:abstractNumId w:val="6"/>
  </w:num>
  <w:num w:numId="8">
    <w:abstractNumId w:val="11"/>
  </w:num>
  <w:num w:numId="9">
    <w:abstractNumId w:val="0"/>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84"/>
    <w:rsid w:val="000F629D"/>
    <w:rsid w:val="001F78F1"/>
    <w:rsid w:val="00496128"/>
    <w:rsid w:val="00974184"/>
    <w:rsid w:val="00A95B81"/>
    <w:rsid w:val="00BD6A7E"/>
    <w:rsid w:val="00CB7D59"/>
    <w:rsid w:val="00CC50B3"/>
    <w:rsid w:val="00DE5D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4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18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4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1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Alfredo  Ramos Ballesteros</dc:creator>
  <cp:lastModifiedBy>Gabriel</cp:lastModifiedBy>
  <cp:revision>2</cp:revision>
  <dcterms:created xsi:type="dcterms:W3CDTF">2012-03-12T01:07:00Z</dcterms:created>
  <dcterms:modified xsi:type="dcterms:W3CDTF">2012-03-12T01:07:00Z</dcterms:modified>
</cp:coreProperties>
</file>